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A369F8">
        <w:t>05.10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A369F8">
        <w:t>150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3C7AAC">
        <w:rPr>
          <w:sz w:val="26"/>
          <w:szCs w:val="26"/>
        </w:rPr>
        <w:t xml:space="preserve"> </w:t>
      </w:r>
      <w:r w:rsidR="00A369F8">
        <w:rPr>
          <w:sz w:val="26"/>
          <w:szCs w:val="26"/>
        </w:rPr>
        <w:t>Победы</w:t>
      </w:r>
      <w:r w:rsidR="005E032F" w:rsidRPr="00395990">
        <w:rPr>
          <w:sz w:val="26"/>
          <w:szCs w:val="26"/>
        </w:rPr>
        <w:t xml:space="preserve">, </w:t>
      </w:r>
      <w:r w:rsidR="00A369F8">
        <w:rPr>
          <w:sz w:val="26"/>
          <w:szCs w:val="26"/>
        </w:rPr>
        <w:t>земельный участок 1а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3C7AAC">
        <w:t xml:space="preserve">bfbd1bea-4055-4540-8b59-d3275776a491 </w:t>
      </w:r>
      <w:r w:rsidRPr="00126C9F">
        <w:rPr>
          <w:sz w:val="26"/>
          <w:szCs w:val="26"/>
        </w:rPr>
        <w:t>в связи с присвоением об</w:t>
      </w:r>
      <w:r w:rsidRPr="00126C9F">
        <w:rPr>
          <w:sz w:val="26"/>
          <w:szCs w:val="26"/>
        </w:rPr>
        <w:t>ъ</w:t>
      </w:r>
      <w:r w:rsidRPr="00126C9F">
        <w:rPr>
          <w:sz w:val="26"/>
          <w:szCs w:val="26"/>
        </w:rPr>
        <w:t>екту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8E1440" w:rsidRPr="00C36C9B" w:rsidRDefault="00A369F8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A369F8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A369F8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E32ED5" w:rsidRDefault="00E32ED5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C7AAC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r w:rsidR="003C7AAC">
        <w:rPr>
          <w:sz w:val="26"/>
          <w:szCs w:val="26"/>
        </w:rPr>
        <w:t>А.А.Орлова</w:t>
      </w:r>
      <w:bookmarkStart w:id="0" w:name="_GoBack"/>
      <w:bookmarkEnd w:id="0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C7AAC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369F8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2ED5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4362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2022-08-22T07:37:00Z</cp:lastPrinted>
  <dcterms:created xsi:type="dcterms:W3CDTF">2022-10-06T06:07:00Z</dcterms:created>
  <dcterms:modified xsi:type="dcterms:W3CDTF">2022-10-06T06:07:00Z</dcterms:modified>
</cp:coreProperties>
</file>